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378E7" w14:textId="7EB0F807" w:rsidR="00272984" w:rsidRPr="00272984" w:rsidRDefault="00272984">
      <w:pPr>
        <w:rPr>
          <w:rFonts w:eastAsia="Times New Roman"/>
          <w:b/>
          <w:bCs/>
        </w:rPr>
      </w:pPr>
      <w:r>
        <w:rPr>
          <w:rFonts w:eastAsia="Times New Roman"/>
        </w:rPr>
        <w:t>1. The number of landlords and private rented properties currently registered in the selective licensing scheme</w:t>
      </w:r>
      <w:r>
        <w:rPr>
          <w:rFonts w:eastAsia="Times New Roman"/>
        </w:rPr>
        <w:t xml:space="preserve">. </w:t>
      </w:r>
      <w:r w:rsidRPr="00272984">
        <w:rPr>
          <w:rFonts w:eastAsia="Times New Roman"/>
          <w:b/>
          <w:bCs/>
        </w:rPr>
        <w:t>There are currently 12478 properties that hold a Selective Licence, a further 7700 applications are currently being processed.  We are not able to breakdown how many landlords there are in the borough.</w:t>
      </w:r>
    </w:p>
    <w:p w14:paraId="6610E4F9" w14:textId="77777777" w:rsidR="00272984" w:rsidRDefault="00272984">
      <w:pPr>
        <w:rPr>
          <w:rFonts w:eastAsia="Times New Roman"/>
        </w:rPr>
      </w:pPr>
      <w:r>
        <w:rPr>
          <w:rFonts w:eastAsia="Times New Roman"/>
        </w:rPr>
        <w:t>2. Any estimate you hold of the number of private rented properties in the selective licensing area that remain unlicensed</w:t>
      </w:r>
      <w:r>
        <w:rPr>
          <w:rFonts w:eastAsia="Times New Roman"/>
        </w:rPr>
        <w:t xml:space="preserve">.  </w:t>
      </w:r>
      <w:r w:rsidRPr="00272984">
        <w:rPr>
          <w:rFonts w:eastAsia="Times New Roman"/>
          <w:b/>
          <w:bCs/>
        </w:rPr>
        <w:t xml:space="preserve">This information is available in the evidence pack that was produced and available on our website here </w:t>
      </w:r>
      <w:hyperlink r:id="rId4" w:history="1">
        <w:r w:rsidRPr="00272984">
          <w:rPr>
            <w:rStyle w:val="Hyperlink"/>
            <w:b/>
            <w:bCs/>
          </w:rPr>
          <w:t>Evidence pack for Consultation February 2019 final 110219.pdf (walthamforest.gov.uk)</w:t>
        </w:r>
      </w:hyperlink>
    </w:p>
    <w:p w14:paraId="29FB8F0E" w14:textId="77777777" w:rsidR="00272984" w:rsidRDefault="00272984">
      <w:pPr>
        <w:rPr>
          <w:rFonts w:eastAsia="Times New Roman"/>
          <w:b/>
          <w:bCs/>
        </w:rPr>
      </w:pPr>
      <w:r w:rsidRPr="00272984">
        <w:rPr>
          <w:rFonts w:eastAsia="Times New Roman"/>
        </w:rPr>
        <w:br/>
      </w:r>
      <w:r>
        <w:rPr>
          <w:rFonts w:eastAsia="Times New Roman"/>
        </w:rPr>
        <w:t>3. Whether the scheme is self-</w:t>
      </w:r>
      <w:proofErr w:type="gramStart"/>
      <w:r>
        <w:rPr>
          <w:rFonts w:eastAsia="Times New Roman"/>
        </w:rPr>
        <w:t>funding, or</w:t>
      </w:r>
      <w:proofErr w:type="gramEnd"/>
      <w:r>
        <w:rPr>
          <w:rFonts w:eastAsia="Times New Roman"/>
        </w:rPr>
        <w:t xml:space="preserve"> supported by other council or central government revenue; and if the latter, an estimate of how much revenue has been supplied since the inception of the scheme</w:t>
      </w:r>
      <w:r>
        <w:rPr>
          <w:rFonts w:eastAsia="Times New Roman"/>
        </w:rPr>
        <w:t xml:space="preserve">.  </w:t>
      </w:r>
      <w:r w:rsidRPr="00272984">
        <w:rPr>
          <w:rFonts w:eastAsia="Times New Roman"/>
          <w:b/>
          <w:bCs/>
        </w:rPr>
        <w:t>The Scheme is self-funding and the licensing income is used for the Administration and Enforcement of the scheme.</w:t>
      </w:r>
    </w:p>
    <w:p w14:paraId="162961BB" w14:textId="77777777" w:rsidR="00BF4B07" w:rsidRDefault="00272984">
      <w:pPr>
        <w:rPr>
          <w:rFonts w:eastAsia="Times New Roman"/>
          <w:b/>
          <w:bCs/>
        </w:rPr>
      </w:pPr>
      <w:r>
        <w:rPr>
          <w:rFonts w:eastAsia="Times New Roman"/>
        </w:rPr>
        <w:br/>
        <w:t>4. The number of landlords with properties within the selective licensing area who have been prosecuted since selective licensing was introduced for either a) failing to obtain a license under the selective licensing scheme</w:t>
      </w:r>
      <w:r w:rsidR="00BF4B07">
        <w:rPr>
          <w:rFonts w:eastAsia="Times New Roman"/>
        </w:rPr>
        <w:t xml:space="preserve">.  </w:t>
      </w:r>
      <w:r w:rsidR="00BF4B07" w:rsidRPr="00BF4B07">
        <w:rPr>
          <w:rFonts w:eastAsia="Times New Roman"/>
          <w:b/>
          <w:bCs/>
        </w:rPr>
        <w:t>This figure is 68</w:t>
      </w:r>
      <w:r>
        <w:rPr>
          <w:rFonts w:eastAsia="Times New Roman"/>
        </w:rPr>
        <w:t xml:space="preserve"> or b) other offences under Parts 1 and 2 of the Housing Act 2004</w:t>
      </w:r>
      <w:r w:rsidR="00BF4B07">
        <w:rPr>
          <w:rFonts w:eastAsia="Times New Roman"/>
        </w:rPr>
        <w:t xml:space="preserve">. </w:t>
      </w:r>
      <w:r w:rsidR="00BF4B07" w:rsidRPr="00BF4B07">
        <w:rPr>
          <w:rFonts w:eastAsia="Times New Roman"/>
          <w:b/>
          <w:bCs/>
        </w:rPr>
        <w:t>This figure is 5</w:t>
      </w:r>
    </w:p>
    <w:p w14:paraId="56BFC895" w14:textId="77777777" w:rsidR="00BF4B07" w:rsidRDefault="00272984">
      <w:pPr>
        <w:rPr>
          <w:rFonts w:eastAsia="Times New Roman"/>
          <w:b/>
          <w:bCs/>
        </w:rPr>
      </w:pPr>
      <w:r>
        <w:rPr>
          <w:rFonts w:eastAsia="Times New Roman"/>
        </w:rPr>
        <w:br/>
        <w:t>5. Any information available on how the fees for the scheme were calculated</w:t>
      </w:r>
      <w:r w:rsidR="00BF4B07">
        <w:rPr>
          <w:rFonts w:eastAsia="Times New Roman"/>
        </w:rPr>
        <w:t xml:space="preserve">.  </w:t>
      </w:r>
      <w:r w:rsidR="00BF4B07" w:rsidRPr="00BF4B07">
        <w:rPr>
          <w:rFonts w:eastAsia="Times New Roman"/>
          <w:b/>
          <w:bCs/>
        </w:rPr>
        <w:t>This information is also available in the evidence pack, link as above.</w:t>
      </w:r>
    </w:p>
    <w:p w14:paraId="58EF74A6" w14:textId="18870929" w:rsidR="00CD4AAA" w:rsidRDefault="00272984">
      <w:r w:rsidRPr="00BF4B07">
        <w:rPr>
          <w:rFonts w:eastAsia="Times New Roman"/>
          <w:b/>
          <w:bCs/>
        </w:rPr>
        <w:br/>
      </w:r>
      <w:r>
        <w:rPr>
          <w:rFonts w:eastAsia="Times New Roman"/>
        </w:rPr>
        <w:t>6. And finally, any evaluation you have carried out on the impact of the scheme.</w:t>
      </w:r>
      <w:r w:rsidR="00BF4B07">
        <w:rPr>
          <w:rFonts w:eastAsia="Times New Roman"/>
        </w:rPr>
        <w:t xml:space="preserve">  </w:t>
      </w:r>
      <w:proofErr w:type="gramStart"/>
      <w:r w:rsidR="00BF4B07" w:rsidRPr="00BF4B07">
        <w:rPr>
          <w:rFonts w:eastAsia="Times New Roman"/>
          <w:b/>
          <w:bCs/>
        </w:rPr>
        <w:t>Again</w:t>
      </w:r>
      <w:proofErr w:type="gramEnd"/>
      <w:r w:rsidR="00BF4B07" w:rsidRPr="00BF4B07">
        <w:rPr>
          <w:rFonts w:eastAsia="Times New Roman"/>
          <w:b/>
          <w:bCs/>
        </w:rPr>
        <w:t xml:space="preserve"> information available in the evidence pack.</w:t>
      </w:r>
      <w:r w:rsidRPr="00BF4B07">
        <w:rPr>
          <w:rFonts w:eastAsia="Times New Roman"/>
          <w:b/>
          <w:bCs/>
        </w:rPr>
        <w:br/>
      </w:r>
    </w:p>
    <w:sectPr w:rsidR="00CD4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84"/>
    <w:rsid w:val="00272984"/>
    <w:rsid w:val="00BF4B07"/>
    <w:rsid w:val="00CD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82550"/>
  <w15:chartTrackingRefBased/>
  <w15:docId w15:val="{054BF371-69A1-4E0F-8D00-E50CE4FF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29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althamforest.gov.uk/sites/default/files/Evidence%20pack%20for%20Consultation%20February%202019%20final%201102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Morris</dc:creator>
  <cp:keywords/>
  <dc:description/>
  <cp:lastModifiedBy>Julia Morris</cp:lastModifiedBy>
  <cp:revision>1</cp:revision>
  <dcterms:created xsi:type="dcterms:W3CDTF">2021-09-14T12:03:00Z</dcterms:created>
  <dcterms:modified xsi:type="dcterms:W3CDTF">2021-09-14T12:32:00Z</dcterms:modified>
</cp:coreProperties>
</file>